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6D40" w14:textId="35C1D725" w:rsidR="002872F6" w:rsidRPr="00973734" w:rsidRDefault="002872F6" w:rsidP="002872F6">
      <w:pPr>
        <w:spacing w:line="240" w:lineRule="auto"/>
        <w:jc w:val="center"/>
        <w:rPr>
          <w:rFonts w:ascii="Times New Roman" w:hAnsi="Times New Roman"/>
          <w:b/>
          <w:sz w:val="40"/>
          <w:szCs w:val="32"/>
        </w:rPr>
      </w:pPr>
      <w:r w:rsidRPr="00973734">
        <w:rPr>
          <w:rFonts w:ascii="Times New Roman" w:hAnsi="Times New Roman"/>
          <w:b/>
          <w:sz w:val="36"/>
          <w:szCs w:val="30"/>
        </w:rPr>
        <w:t>Pl</w:t>
      </w:r>
      <w:r w:rsidRPr="00973734">
        <w:rPr>
          <w:rFonts w:ascii="Times New Roman" w:hAnsi="Times New Roman"/>
          <w:b/>
          <w:sz w:val="40"/>
          <w:szCs w:val="32"/>
        </w:rPr>
        <w:t xml:space="preserve">ease provide the </w:t>
      </w:r>
      <w:r w:rsidRPr="00973734">
        <w:rPr>
          <w:rFonts w:ascii="Times New Roman" w:hAnsi="Times New Roman"/>
          <w:b/>
          <w:snapToGrid w:val="0"/>
          <w:sz w:val="40"/>
          <w:szCs w:val="32"/>
        </w:rPr>
        <w:t>below</w:t>
      </w:r>
      <w:r w:rsidRPr="00973734">
        <w:rPr>
          <w:rFonts w:ascii="Times New Roman" w:hAnsi="Times New Roman"/>
          <w:b/>
          <w:sz w:val="40"/>
          <w:szCs w:val="32"/>
        </w:rPr>
        <w:t xml:space="preserve"> information, and submit your “Abstract” with this “</w:t>
      </w:r>
      <w:r>
        <w:rPr>
          <w:rFonts w:ascii="Times New Roman" w:hAnsi="Times New Roman"/>
          <w:b/>
          <w:sz w:val="40"/>
          <w:szCs w:val="32"/>
        </w:rPr>
        <w:t>Abstract Information” to our 202</w:t>
      </w:r>
      <w:r w:rsidR="0033301A">
        <w:rPr>
          <w:rFonts w:ascii="Times New Roman" w:hAnsi="Times New Roman" w:hint="eastAsia"/>
          <w:b/>
          <w:sz w:val="40"/>
          <w:szCs w:val="32"/>
        </w:rPr>
        <w:t>6</w:t>
      </w:r>
      <w:r w:rsidRPr="00973734">
        <w:rPr>
          <w:rFonts w:ascii="Times New Roman" w:hAnsi="Times New Roman"/>
          <w:b/>
          <w:sz w:val="40"/>
          <w:szCs w:val="32"/>
        </w:rPr>
        <w:t>-ICGET</w:t>
      </w:r>
      <w:r w:rsidR="00CC67C4">
        <w:rPr>
          <w:rFonts w:ascii="Times New Roman" w:hAnsi="Times New Roman" w:hint="eastAsia"/>
          <w:b/>
          <w:sz w:val="40"/>
          <w:szCs w:val="32"/>
        </w:rPr>
        <w:t>-Tw</w:t>
      </w:r>
      <w:r w:rsidRPr="00973734">
        <w:rPr>
          <w:rFonts w:ascii="Times New Roman" w:hAnsi="Times New Roman"/>
          <w:b/>
          <w:sz w:val="40"/>
          <w:szCs w:val="32"/>
        </w:rPr>
        <w:t xml:space="preserve"> Abstracts Submission System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"/>
        <w:gridCol w:w="7848"/>
      </w:tblGrid>
      <w:tr w:rsidR="002872F6" w:rsidRPr="00973734" w14:paraId="79AC8AC1" w14:textId="77777777" w:rsidTr="00CD03B9">
        <w:trPr>
          <w:trHeight w:val="351"/>
        </w:trPr>
        <w:tc>
          <w:tcPr>
            <w:tcW w:w="8296" w:type="dxa"/>
            <w:gridSpan w:val="2"/>
            <w:tcBorders>
              <w:bottom w:val="single" w:sz="4" w:space="0" w:color="auto"/>
            </w:tcBorders>
          </w:tcPr>
          <w:p w14:paraId="22B0F4D0" w14:textId="77777777" w:rsidR="002872F6" w:rsidRPr="00973734" w:rsidRDefault="002872F6" w:rsidP="000E3CCC">
            <w:pPr>
              <w:spacing w:line="500" w:lineRule="exact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973734">
              <w:rPr>
                <w:rFonts w:ascii="Times New Roman" w:hAnsi="Times New Roman"/>
                <w:b/>
                <w:sz w:val="36"/>
                <w:szCs w:val="36"/>
              </w:rPr>
              <w:t>Abstract Information</w:t>
            </w:r>
          </w:p>
        </w:tc>
      </w:tr>
      <w:tr w:rsidR="002872F6" w:rsidRPr="00973734" w14:paraId="0FD06C8B" w14:textId="77777777" w:rsidTr="00CD03B9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3FAFB" w14:textId="6AF25318" w:rsidR="002872F6" w:rsidRPr="00973734" w:rsidRDefault="002872F6" w:rsidP="000E3CCC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73734">
              <w:rPr>
                <w:rFonts w:ascii="Times New Roman" w:hAnsi="Times New Roman"/>
                <w:b/>
                <w:sz w:val="28"/>
                <w:szCs w:val="28"/>
              </w:rPr>
              <w:t>Topic</w:t>
            </w:r>
            <w:r w:rsidR="00180EE1">
              <w:rPr>
                <w:rFonts w:ascii="Times New Roman" w:hAnsi="Times New Roman" w:hint="eastAsia"/>
                <w:b/>
                <w:sz w:val="28"/>
                <w:szCs w:val="28"/>
              </w:rPr>
              <w:t xml:space="preserve"> </w:t>
            </w:r>
            <w:r w:rsidRPr="00973734">
              <w:rPr>
                <w:rFonts w:ascii="Times New Roman" w:hAnsi="Times New Roman"/>
                <w:b/>
                <w:sz w:val="28"/>
                <w:szCs w:val="28"/>
              </w:rPr>
              <w:t>(Please select one from below):</w:t>
            </w:r>
            <w:r w:rsidRPr="00973734">
              <w:rPr>
                <w:rFonts w:ascii="Times New Roman" w:hAnsi="Times New Roman"/>
                <w:sz w:val="28"/>
                <w:szCs w:val="28"/>
              </w:rPr>
              <w:sym w:font="Wingdings 2" w:char="F052"/>
            </w:r>
          </w:p>
        </w:tc>
      </w:tr>
      <w:tr w:rsidR="002872F6" w:rsidRPr="00973734" w14:paraId="5FD042B8" w14:textId="77777777" w:rsidTr="00CD03B9"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E0BFA0" w14:textId="212A32FA" w:rsidR="002872F6" w:rsidRPr="00E80651" w:rsidRDefault="00180EE1" w:rsidP="000E3C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2440A1" w14:textId="7C7E8BEA" w:rsidR="002872F6" w:rsidRPr="00973734" w:rsidRDefault="002872F6" w:rsidP="000E3CCC">
            <w:pPr>
              <w:pStyle w:val="2"/>
              <w:spacing w:before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>(Topic 1)</w:t>
            </w:r>
            <w:r w:rsidRPr="00973734">
              <w:rPr>
                <w:rFonts w:ascii="Times New Roman" w:hAnsi="Times New Roman"/>
                <w:snapToGrid w:val="0"/>
                <w:color w:val="auto"/>
                <w:sz w:val="24"/>
                <w:szCs w:val="24"/>
              </w:rPr>
              <w:t xml:space="preserve"> </w:t>
            </w:r>
            <w:r w:rsidR="00B31905" w:rsidRPr="00B31905">
              <w:rPr>
                <w:rFonts w:ascii="Times New Roman" w:hAnsi="Times New Roman"/>
                <w:snapToGrid w:val="0"/>
                <w:color w:val="auto"/>
                <w:sz w:val="24"/>
                <w:szCs w:val="24"/>
              </w:rPr>
              <w:t>Batteries &amp; Storage Devices</w:t>
            </w:r>
          </w:p>
        </w:tc>
      </w:tr>
      <w:tr w:rsidR="002872F6" w:rsidRPr="00973734" w14:paraId="576F15F3" w14:textId="77777777" w:rsidTr="00CD03B9"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C6BB4" w14:textId="77777777" w:rsidR="002872F6" w:rsidRPr="00973734" w:rsidRDefault="002872F6" w:rsidP="000E3CCC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DCB095" w14:textId="4B4CBA8B" w:rsidR="002872F6" w:rsidRPr="00973734" w:rsidRDefault="002872F6" w:rsidP="000E3CCC">
            <w:pPr>
              <w:pStyle w:val="2"/>
              <w:spacing w:before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>(Topic 2)</w:t>
            </w:r>
            <w:r w:rsidR="00380305" w:rsidRPr="00B31905">
              <w:rPr>
                <w:rFonts w:ascii="Times New Roman" w:eastAsiaTheme="minorEastAsia" w:hAnsi="Times New Roman"/>
                <w:snapToGrid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80305" w:rsidRPr="00B31905">
              <w:rPr>
                <w:rFonts w:ascii="Times New Roman" w:eastAsiaTheme="minorEastAsia" w:hAnsi="Times New Roman"/>
                <w:snapToGrid w:val="0"/>
                <w:color w:val="auto"/>
                <w:sz w:val="24"/>
                <w:szCs w:val="24"/>
              </w:rPr>
              <w:t>Photoelectrochemistry</w:t>
            </w:r>
            <w:proofErr w:type="spellEnd"/>
            <w:r w:rsidR="00380305" w:rsidRPr="00B31905">
              <w:rPr>
                <w:rFonts w:ascii="Times New Roman" w:eastAsiaTheme="minorEastAsia" w:hAnsi="Times New Roman"/>
                <w:snapToGrid w:val="0"/>
                <w:color w:val="auto"/>
                <w:sz w:val="24"/>
                <w:szCs w:val="24"/>
              </w:rPr>
              <w:t xml:space="preserve"> &amp; Solar Cells</w:t>
            </w: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2872F6" w:rsidRPr="00973734" w14:paraId="4D450BBF" w14:textId="77777777" w:rsidTr="00CD03B9"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A9F29A" w14:textId="77777777" w:rsidR="002872F6" w:rsidRPr="00973734" w:rsidRDefault="002872F6" w:rsidP="000E3CCC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CCEA4B" w14:textId="599D3EAF" w:rsidR="002872F6" w:rsidRPr="00973734" w:rsidRDefault="002872F6" w:rsidP="00D918EA">
            <w:pPr>
              <w:pStyle w:val="2"/>
              <w:spacing w:before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(Topic 3) </w:t>
            </w:r>
            <w:r w:rsidR="00380305" w:rsidRPr="00D918EA">
              <w:rPr>
                <w:rFonts w:ascii="Times New Roman" w:hAnsi="Times New Roman"/>
                <w:snapToGrid w:val="0"/>
                <w:color w:val="auto"/>
                <w:sz w:val="24"/>
                <w:szCs w:val="24"/>
              </w:rPr>
              <w:t>Conversions</w:t>
            </w:r>
          </w:p>
        </w:tc>
      </w:tr>
      <w:tr w:rsidR="002872F6" w:rsidRPr="00973734" w14:paraId="3E322503" w14:textId="77777777" w:rsidTr="00CD03B9"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E089AE" w14:textId="77777777" w:rsidR="002872F6" w:rsidRPr="00973734" w:rsidRDefault="002872F6" w:rsidP="000E3CCC">
            <w:pPr>
              <w:rPr>
                <w:rFonts w:ascii="Times New Roman" w:hAnsi="Times New Roman"/>
                <w:b/>
                <w:sz w:val="32"/>
                <w:szCs w:val="32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0EDC9B" w14:textId="62F5C2A3" w:rsidR="002872F6" w:rsidRPr="00973734" w:rsidRDefault="002872F6" w:rsidP="00053152">
            <w:pPr>
              <w:pStyle w:val="2"/>
              <w:spacing w:before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(Topic 4) </w:t>
            </w:r>
            <w:r w:rsidR="00B31905" w:rsidRPr="00B31905">
              <w:rPr>
                <w:rFonts w:ascii="Times New Roman" w:hAnsi="Times New Roman"/>
                <w:color w:val="auto"/>
                <w:sz w:val="24"/>
                <w:szCs w:val="24"/>
              </w:rPr>
              <w:t>Basic Electrochemistry &amp; Electroplating</w:t>
            </w:r>
          </w:p>
        </w:tc>
      </w:tr>
      <w:tr w:rsidR="002872F6" w:rsidRPr="00973734" w14:paraId="498779FE" w14:textId="77777777" w:rsidTr="00CD03B9"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2C3ED" w14:textId="77777777" w:rsidR="00CD03B9" w:rsidRPr="00AB632E" w:rsidRDefault="002872F6" w:rsidP="000E3CCC">
            <w:pPr>
              <w:rPr>
                <w:rFonts w:ascii="Times New Roman" w:hAnsi="Times New Roman"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E31AC9" w14:textId="4F179F05" w:rsidR="00AB632E" w:rsidRPr="00CD03B9" w:rsidRDefault="002872F6" w:rsidP="00AB632E">
            <w:pPr>
              <w:pStyle w:val="2"/>
              <w:spacing w:before="0" w:line="240" w:lineRule="auto"/>
              <w:rPr>
                <w:rFonts w:ascii="Times New Roman" w:eastAsiaTheme="minorEastAsia" w:hAnsi="Times New Roman"/>
                <w:snapToGrid w:val="0"/>
                <w:color w:val="auto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(Topic 5) </w:t>
            </w:r>
            <w:r w:rsidR="00B31905" w:rsidRPr="00B31905">
              <w:rPr>
                <w:rFonts w:ascii="Times New Roman" w:hAnsi="Times New Roman"/>
                <w:snapToGrid w:val="0"/>
                <w:color w:val="auto"/>
                <w:sz w:val="24"/>
                <w:szCs w:val="24"/>
              </w:rPr>
              <w:t>Bio &amp; Chemical Sensors</w:t>
            </w:r>
          </w:p>
        </w:tc>
      </w:tr>
      <w:tr w:rsidR="002872F6" w:rsidRPr="00973734" w14:paraId="14BF6D86" w14:textId="77777777" w:rsidTr="00CD03B9">
        <w:tc>
          <w:tcPr>
            <w:tcW w:w="8296" w:type="dxa"/>
            <w:gridSpan w:val="2"/>
            <w:tcBorders>
              <w:top w:val="single" w:sz="4" w:space="0" w:color="auto"/>
              <w:bottom w:val="nil"/>
            </w:tcBorders>
          </w:tcPr>
          <w:p w14:paraId="6D5FF178" w14:textId="77777777" w:rsidR="002872F6" w:rsidRPr="00973734" w:rsidRDefault="002872F6" w:rsidP="000E3CCC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3734">
              <w:rPr>
                <w:rFonts w:ascii="Times New Roman" w:hAnsi="Times New Roman"/>
                <w:b/>
                <w:sz w:val="28"/>
                <w:szCs w:val="28"/>
              </w:rPr>
              <w:t>Types of presentations (Please select one from below):</w:t>
            </w:r>
            <w:r w:rsidRPr="0097373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3734">
              <w:rPr>
                <w:rFonts w:ascii="Times New Roman" w:hAnsi="Times New Roman"/>
                <w:sz w:val="28"/>
                <w:szCs w:val="28"/>
              </w:rPr>
              <w:sym w:font="Wingdings 2" w:char="F052"/>
            </w:r>
          </w:p>
        </w:tc>
      </w:tr>
      <w:tr w:rsidR="002872F6" w:rsidRPr="00973734" w14:paraId="6EB2A7AA" w14:textId="77777777" w:rsidTr="00CD03B9">
        <w:tc>
          <w:tcPr>
            <w:tcW w:w="448" w:type="dxa"/>
            <w:tcBorders>
              <w:top w:val="nil"/>
              <w:bottom w:val="nil"/>
              <w:right w:val="nil"/>
            </w:tcBorders>
          </w:tcPr>
          <w:p w14:paraId="0ED97AEF" w14:textId="530AE1FC" w:rsidR="002872F6" w:rsidRPr="00973734" w:rsidRDefault="006D6715" w:rsidP="000E3CCC">
            <w:pPr>
              <w:rPr>
                <w:rFonts w:ascii="Times New Roman" w:hAnsi="Times New Roman"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</w:tcBorders>
          </w:tcPr>
          <w:p w14:paraId="484DE0B7" w14:textId="77777777" w:rsidR="002872F6" w:rsidRPr="00973734" w:rsidRDefault="002872F6" w:rsidP="0005315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sz w:val="24"/>
                <w:szCs w:val="24"/>
              </w:rPr>
              <w:t xml:space="preserve">Oral </w:t>
            </w:r>
            <w:r w:rsidR="00AB632E" w:rsidRPr="00AB632E">
              <w:rPr>
                <w:rFonts w:ascii="Times New Roman" w:hAnsi="Times New Roman"/>
                <w:sz w:val="24"/>
                <w:szCs w:val="24"/>
              </w:rPr>
              <w:t>(Note: Please be aware that each presentation will be 20 min including a 5 min period for questions and discussion.)</w:t>
            </w:r>
          </w:p>
        </w:tc>
      </w:tr>
      <w:tr w:rsidR="002872F6" w:rsidRPr="00973734" w14:paraId="3A8E2EDA" w14:textId="77777777" w:rsidTr="00CD03B9">
        <w:tc>
          <w:tcPr>
            <w:tcW w:w="448" w:type="dxa"/>
            <w:tcBorders>
              <w:top w:val="nil"/>
              <w:bottom w:val="nil"/>
              <w:right w:val="nil"/>
            </w:tcBorders>
          </w:tcPr>
          <w:p w14:paraId="56D72722" w14:textId="196BE58A" w:rsidR="002872F6" w:rsidRPr="00973734" w:rsidRDefault="006D6715" w:rsidP="000E3CCC">
            <w:pPr>
              <w:rPr>
                <w:rFonts w:ascii="Times New Roman" w:hAnsi="Times New Roman"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</w:tcBorders>
          </w:tcPr>
          <w:p w14:paraId="17051F4B" w14:textId="77777777" w:rsidR="002872F6" w:rsidRPr="00973734" w:rsidRDefault="002872F6" w:rsidP="009D69B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sz w:val="24"/>
                <w:szCs w:val="24"/>
              </w:rPr>
              <w:t>Oral</w:t>
            </w:r>
            <w:r w:rsidR="009D69BC">
              <w:rPr>
                <w:rFonts w:ascii="Times New Roman" w:hAnsi="Times New Roman"/>
                <w:sz w:val="24"/>
                <w:szCs w:val="24"/>
              </w:rPr>
              <w:t xml:space="preserve"> Competition</w:t>
            </w:r>
            <w:r w:rsidRPr="00973734">
              <w:rPr>
                <w:rFonts w:ascii="Times New Roman" w:hAnsi="Times New Roman"/>
                <w:sz w:val="24"/>
                <w:szCs w:val="24"/>
              </w:rPr>
              <w:t>, if not available then poster</w:t>
            </w:r>
            <w:r w:rsidR="007562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3152">
              <w:rPr>
                <w:rFonts w:ascii="Times New Roman" w:hAnsi="Times New Roman"/>
                <w:sz w:val="24"/>
                <w:szCs w:val="24"/>
              </w:rPr>
              <w:t>competition</w:t>
            </w:r>
          </w:p>
        </w:tc>
      </w:tr>
      <w:tr w:rsidR="002872F6" w:rsidRPr="00973734" w14:paraId="0A77690A" w14:textId="77777777" w:rsidTr="00CD03B9">
        <w:tc>
          <w:tcPr>
            <w:tcW w:w="448" w:type="dxa"/>
            <w:tcBorders>
              <w:top w:val="nil"/>
              <w:bottom w:val="nil"/>
              <w:right w:val="nil"/>
            </w:tcBorders>
          </w:tcPr>
          <w:p w14:paraId="7BA83A48" w14:textId="77777777" w:rsidR="002872F6" w:rsidRPr="00973734" w:rsidRDefault="002872F6" w:rsidP="000E3CCC">
            <w:pPr>
              <w:rPr>
                <w:rFonts w:ascii="Times New Roman" w:hAnsi="Times New Roman"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  <w:bottom w:val="nil"/>
            </w:tcBorders>
          </w:tcPr>
          <w:p w14:paraId="7FD0DB3B" w14:textId="77777777" w:rsidR="002872F6" w:rsidRPr="00973734" w:rsidRDefault="002872F6" w:rsidP="000E3CC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sz w:val="24"/>
                <w:szCs w:val="24"/>
              </w:rPr>
              <w:t>Poster</w:t>
            </w:r>
          </w:p>
        </w:tc>
      </w:tr>
      <w:tr w:rsidR="002872F6" w:rsidRPr="00973734" w14:paraId="66DB0529" w14:textId="77777777" w:rsidTr="00CD03B9">
        <w:tc>
          <w:tcPr>
            <w:tcW w:w="448" w:type="dxa"/>
            <w:tcBorders>
              <w:top w:val="nil"/>
              <w:right w:val="nil"/>
            </w:tcBorders>
          </w:tcPr>
          <w:p w14:paraId="220548D3" w14:textId="77777777" w:rsidR="002872F6" w:rsidRPr="00E80651" w:rsidRDefault="002872F6" w:rsidP="000E3CCC">
            <w:pPr>
              <w:rPr>
                <w:rFonts w:ascii="Times New Roman" w:hAnsi="Times New Roman"/>
                <w:sz w:val="24"/>
                <w:szCs w:val="24"/>
              </w:rPr>
            </w:pPr>
            <w:r w:rsidRPr="00E80651"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</w:p>
        </w:tc>
        <w:tc>
          <w:tcPr>
            <w:tcW w:w="7848" w:type="dxa"/>
            <w:tcBorders>
              <w:top w:val="nil"/>
              <w:left w:val="nil"/>
            </w:tcBorders>
          </w:tcPr>
          <w:p w14:paraId="3FC7963A" w14:textId="77777777" w:rsidR="002872F6" w:rsidRPr="00973734" w:rsidRDefault="002872F6" w:rsidP="000E3CC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3734">
              <w:rPr>
                <w:rFonts w:ascii="Times New Roman" w:hAnsi="Times New Roman"/>
                <w:sz w:val="24"/>
                <w:szCs w:val="24"/>
              </w:rPr>
              <w:t>Poster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Competition</w:t>
            </w:r>
          </w:p>
        </w:tc>
      </w:tr>
    </w:tbl>
    <w:p w14:paraId="7B61EAC8" w14:textId="34F8C5E1" w:rsidR="002872F6" w:rsidRPr="00DF5804" w:rsidRDefault="002872F6" w:rsidP="002872F6">
      <w:pPr>
        <w:jc w:val="center"/>
        <w:rPr>
          <w:rFonts w:ascii="Times New Roman" w:hAnsi="Times New Roman"/>
          <w:b/>
          <w:sz w:val="36"/>
          <w:szCs w:val="36"/>
        </w:rPr>
      </w:pPr>
      <w:r w:rsidRPr="00DF5804">
        <w:rPr>
          <w:rFonts w:ascii="Times New Roman" w:hAnsi="Times New Roman"/>
          <w:b/>
          <w:sz w:val="32"/>
          <w:szCs w:val="32"/>
        </w:rPr>
        <w:t>Poster for the 202</w:t>
      </w:r>
      <w:r w:rsidR="0033301A">
        <w:rPr>
          <w:rFonts w:ascii="Times New Roman" w:hAnsi="Times New Roman" w:hint="eastAsia"/>
          <w:b/>
          <w:sz w:val="32"/>
          <w:szCs w:val="32"/>
        </w:rPr>
        <w:t>6</w:t>
      </w:r>
      <w:r w:rsidRPr="00DF5804">
        <w:rPr>
          <w:rFonts w:ascii="Times New Roman" w:hAnsi="Times New Roman"/>
          <w:b/>
          <w:sz w:val="32"/>
          <w:szCs w:val="32"/>
        </w:rPr>
        <w:t xml:space="preserve"> ICGET</w:t>
      </w:r>
      <w:r w:rsidR="00F863AE">
        <w:rPr>
          <w:rFonts w:ascii="Times New Roman" w:hAnsi="Times New Roman" w:hint="eastAsia"/>
          <w:b/>
          <w:sz w:val="32"/>
          <w:szCs w:val="32"/>
        </w:rPr>
        <w:t>-Tw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2872F6" w:rsidRPr="00DF5804" w14:paraId="168DC617" w14:textId="77777777" w:rsidTr="00CD03B9">
        <w:trPr>
          <w:trHeight w:val="50"/>
        </w:trPr>
        <w:tc>
          <w:tcPr>
            <w:tcW w:w="9628" w:type="dxa"/>
            <w:tcBorders>
              <w:bottom w:val="single" w:sz="4" w:space="0" w:color="auto"/>
            </w:tcBorders>
          </w:tcPr>
          <w:p w14:paraId="7678E247" w14:textId="77777777" w:rsidR="002872F6" w:rsidRPr="00DF5804" w:rsidRDefault="002872F6" w:rsidP="000E3CCC">
            <w:pPr>
              <w:spacing w:line="500" w:lineRule="exact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DF5804">
              <w:rPr>
                <w:rFonts w:ascii="Times New Roman" w:hAnsi="Times New Roman"/>
                <w:b/>
                <w:sz w:val="36"/>
                <w:szCs w:val="36"/>
              </w:rPr>
              <w:t>Poster Information</w:t>
            </w:r>
          </w:p>
        </w:tc>
      </w:tr>
      <w:tr w:rsidR="002872F6" w:rsidRPr="00DF5804" w14:paraId="725C8926" w14:textId="77777777" w:rsidTr="00CD03B9">
        <w:trPr>
          <w:trHeight w:val="50"/>
        </w:trPr>
        <w:tc>
          <w:tcPr>
            <w:tcW w:w="9628" w:type="dxa"/>
            <w:tcBorders>
              <w:bottom w:val="single" w:sz="4" w:space="0" w:color="auto"/>
            </w:tcBorders>
          </w:tcPr>
          <w:p w14:paraId="57F5236A" w14:textId="77777777" w:rsidR="002872F6" w:rsidRPr="00DF5804" w:rsidRDefault="002872F6" w:rsidP="000E3CCC">
            <w:pPr>
              <w:spacing w:line="500" w:lineRule="exact"/>
              <w:rPr>
                <w:rFonts w:ascii="Times New Roman" w:hAnsi="Times New Roman"/>
                <w:sz w:val="36"/>
                <w:szCs w:val="36"/>
              </w:rPr>
            </w:pPr>
            <w:r w:rsidRPr="00CD03B9">
              <w:rPr>
                <w:rFonts w:ascii="Times New Roman" w:hAnsi="Times New Roman"/>
                <w:b/>
                <w:sz w:val="28"/>
                <w:szCs w:val="28"/>
              </w:rPr>
              <w:t>Size</w:t>
            </w:r>
            <w:r w:rsidRPr="00CD03B9">
              <w:rPr>
                <w:rFonts w:ascii="Times New Roman" w:hAnsi="Times New Roman"/>
                <w:b/>
                <w:sz w:val="28"/>
                <w:szCs w:val="28"/>
              </w:rPr>
              <w:t>：</w:t>
            </w:r>
            <w:r w:rsidRPr="00CD03B9">
              <w:rPr>
                <w:rFonts w:ascii="Times New Roman" w:hAnsi="Times New Roman"/>
                <w:sz w:val="24"/>
                <w:szCs w:val="24"/>
              </w:rPr>
              <w:t>A0 portrait format (841 mm wide × 1189 mm high)</w:t>
            </w:r>
          </w:p>
        </w:tc>
      </w:tr>
    </w:tbl>
    <w:p w14:paraId="6306695E" w14:textId="77777777" w:rsidR="002872F6" w:rsidRPr="00DF5804" w:rsidRDefault="002872F6" w:rsidP="002872F6">
      <w:pPr>
        <w:rPr>
          <w:rFonts w:ascii="Times New Roman" w:hAnsi="Times New Roman"/>
        </w:rPr>
      </w:pPr>
    </w:p>
    <w:p w14:paraId="08053104" w14:textId="0B03F450" w:rsidR="002872F6" w:rsidRPr="00973734" w:rsidRDefault="002872F6" w:rsidP="002872F6">
      <w:pPr>
        <w:jc w:val="center"/>
        <w:rPr>
          <w:rFonts w:ascii="Times New Roman" w:hAnsi="Times New Roman"/>
          <w:b/>
          <w:sz w:val="28"/>
        </w:rPr>
      </w:pPr>
      <w:r w:rsidRPr="00973734">
        <w:rPr>
          <w:rFonts w:ascii="Times New Roman" w:hAnsi="Times New Roman"/>
          <w:b/>
          <w:sz w:val="32"/>
          <w:szCs w:val="32"/>
        </w:rPr>
        <w:t>Thanks for your cooperation!</w:t>
      </w:r>
      <w:r w:rsidRPr="00973734">
        <w:rPr>
          <w:rFonts w:ascii="Times New Roman" w:hAnsi="Times New Roman"/>
          <w:b/>
          <w:sz w:val="28"/>
        </w:rPr>
        <w:br w:type="page"/>
      </w:r>
      <w:r w:rsidR="003A478C" w:rsidRPr="003A478C">
        <w:rPr>
          <w:rFonts w:ascii="Times New Roman" w:hAnsi="Times New Roman"/>
          <w:b/>
          <w:sz w:val="28"/>
        </w:rPr>
        <w:lastRenderedPageBreak/>
        <w:t>Improved Electrochemical Performance of MOF-Derived Spinel NiCo</w:t>
      </w:r>
      <w:r w:rsidR="003A478C" w:rsidRPr="003A478C">
        <w:rPr>
          <w:rFonts w:ascii="Times New Roman" w:hAnsi="Times New Roman"/>
          <w:b/>
          <w:sz w:val="28"/>
          <w:vertAlign w:val="subscript"/>
        </w:rPr>
        <w:t>2</w:t>
      </w:r>
      <w:r w:rsidR="003A478C" w:rsidRPr="003A478C">
        <w:rPr>
          <w:rFonts w:ascii="Times New Roman" w:hAnsi="Times New Roman"/>
          <w:b/>
          <w:sz w:val="28"/>
        </w:rPr>
        <w:t>O</w:t>
      </w:r>
      <w:r w:rsidR="003A478C" w:rsidRPr="003A478C">
        <w:rPr>
          <w:rFonts w:ascii="Times New Roman" w:hAnsi="Times New Roman"/>
          <w:b/>
          <w:sz w:val="28"/>
          <w:vertAlign w:val="subscript"/>
        </w:rPr>
        <w:t>4</w:t>
      </w:r>
      <w:r w:rsidR="00067777">
        <w:rPr>
          <w:rFonts w:ascii="Times New Roman" w:hAnsi="Times New Roman"/>
          <w:b/>
          <w:sz w:val="28"/>
        </w:rPr>
        <w:t>/</w:t>
      </w:r>
      <w:r w:rsidR="003A478C" w:rsidRPr="003A478C">
        <w:rPr>
          <w:rFonts w:ascii="Times New Roman" w:hAnsi="Times New Roman"/>
          <w:b/>
          <w:sz w:val="28"/>
        </w:rPr>
        <w:t>SWCNT</w:t>
      </w:r>
      <w:r w:rsidR="00067777">
        <w:rPr>
          <w:rFonts w:ascii="Times New Roman" w:hAnsi="Times New Roman"/>
          <w:b/>
          <w:sz w:val="28"/>
        </w:rPr>
        <w:t xml:space="preserve"> </w:t>
      </w:r>
      <w:r w:rsidR="00067777" w:rsidRPr="003A478C">
        <w:rPr>
          <w:rFonts w:ascii="Times New Roman" w:hAnsi="Times New Roman"/>
          <w:b/>
          <w:sz w:val="28"/>
        </w:rPr>
        <w:t>Composite</w:t>
      </w:r>
      <w:r w:rsidR="003A478C" w:rsidRPr="003A478C">
        <w:rPr>
          <w:rFonts w:ascii="Times New Roman" w:hAnsi="Times New Roman"/>
          <w:b/>
          <w:sz w:val="28"/>
        </w:rPr>
        <w:t xml:space="preserve"> </w:t>
      </w:r>
      <w:r w:rsidR="003A478C">
        <w:rPr>
          <w:rFonts w:ascii="Times New Roman" w:hAnsi="Times New Roman"/>
          <w:b/>
          <w:sz w:val="28"/>
        </w:rPr>
        <w:t xml:space="preserve">as anode material </w:t>
      </w:r>
      <w:r w:rsidR="003A478C" w:rsidRPr="003A478C">
        <w:rPr>
          <w:rFonts w:ascii="Times New Roman" w:hAnsi="Times New Roman"/>
          <w:b/>
          <w:sz w:val="28"/>
        </w:rPr>
        <w:t xml:space="preserve">for </w:t>
      </w:r>
      <w:r w:rsidR="003A478C">
        <w:rPr>
          <w:rFonts w:ascii="Times New Roman" w:hAnsi="Times New Roman"/>
          <w:b/>
          <w:sz w:val="28"/>
        </w:rPr>
        <w:t>Na</w:t>
      </w:r>
      <w:r w:rsidR="003A478C" w:rsidRPr="003A478C">
        <w:rPr>
          <w:rFonts w:ascii="Times New Roman" w:hAnsi="Times New Roman"/>
          <w:b/>
          <w:sz w:val="28"/>
        </w:rPr>
        <w:t>-</w:t>
      </w:r>
      <w:r w:rsidR="003A478C">
        <w:rPr>
          <w:rFonts w:ascii="Times New Roman" w:hAnsi="Times New Roman"/>
          <w:b/>
          <w:sz w:val="28"/>
        </w:rPr>
        <w:t>i</w:t>
      </w:r>
      <w:r w:rsidR="003A478C" w:rsidRPr="003A478C">
        <w:rPr>
          <w:rFonts w:ascii="Times New Roman" w:hAnsi="Times New Roman"/>
          <w:b/>
          <w:sz w:val="28"/>
        </w:rPr>
        <w:t>on Batteries</w:t>
      </w:r>
    </w:p>
    <w:p w14:paraId="087F5C01" w14:textId="51930B71" w:rsidR="00F45BA1" w:rsidRDefault="005F49B5" w:rsidP="002872F6">
      <w:pPr>
        <w:spacing w:line="320" w:lineRule="exact"/>
        <w:jc w:val="center"/>
        <w:rPr>
          <w:rFonts w:ascii="Times New Roman" w:hAnsi="Times New Roman"/>
          <w:sz w:val="24"/>
          <w:szCs w:val="24"/>
          <w:u w:val="single"/>
        </w:rPr>
      </w:pPr>
      <w:r w:rsidRPr="005F49B5">
        <w:rPr>
          <w:rFonts w:ascii="Times New Roman" w:hAnsi="Times New Roman"/>
          <w:sz w:val="24"/>
          <w:szCs w:val="24"/>
          <w:u w:val="single"/>
        </w:rPr>
        <w:t>S. Kishore Babu</w:t>
      </w:r>
      <w:r w:rsidR="00F45BA1" w:rsidRPr="00F45BA1">
        <w:rPr>
          <w:rFonts w:ascii="Times New Roman" w:hAnsi="Times New Roman"/>
          <w:sz w:val="24"/>
          <w:szCs w:val="24"/>
        </w:rPr>
        <w:t xml:space="preserve"> and </w:t>
      </w:r>
      <w:r w:rsidRPr="00F45BA1">
        <w:rPr>
          <w:rFonts w:ascii="Times New Roman" w:hAnsi="Times New Roman"/>
          <w:sz w:val="24"/>
          <w:szCs w:val="24"/>
        </w:rPr>
        <w:t>Wei-Ren Liu</w:t>
      </w:r>
      <w:r w:rsidR="00442314" w:rsidRPr="00442314">
        <w:rPr>
          <w:rFonts w:ascii="Times New Roman" w:hAnsi="Times New Roman"/>
          <w:i/>
          <w:sz w:val="24"/>
          <w:szCs w:val="24"/>
        </w:rPr>
        <w:t>*</w:t>
      </w:r>
      <w:r w:rsidRPr="00F45BA1">
        <w:rPr>
          <w:rFonts w:ascii="Times New Roman" w:hAnsi="Times New Roman"/>
          <w:sz w:val="24"/>
          <w:szCs w:val="24"/>
        </w:rPr>
        <w:t xml:space="preserve"> </w:t>
      </w:r>
    </w:p>
    <w:p w14:paraId="18A00ABA" w14:textId="118F77C9" w:rsidR="00F24D6C" w:rsidRDefault="00F24D6C" w:rsidP="002872F6">
      <w:pPr>
        <w:spacing w:line="320" w:lineRule="exact"/>
        <w:jc w:val="center"/>
        <w:rPr>
          <w:rFonts w:ascii="Times New Roman" w:hAnsi="Times New Roman"/>
          <w:i/>
          <w:sz w:val="24"/>
          <w:szCs w:val="24"/>
        </w:rPr>
      </w:pPr>
      <w:r w:rsidRPr="00F24D6C">
        <w:rPr>
          <w:rFonts w:ascii="Times New Roman" w:hAnsi="Times New Roman"/>
          <w:i/>
          <w:sz w:val="24"/>
          <w:szCs w:val="24"/>
        </w:rPr>
        <w:t>Department of Chemical Engineering, Chung Yuan Christian University, Taoyuan City, 320314, Taiwan</w:t>
      </w:r>
    </w:p>
    <w:p w14:paraId="1C1B0E59" w14:textId="0DC87C42" w:rsidR="00442314" w:rsidRDefault="00442314" w:rsidP="002872F6">
      <w:pPr>
        <w:spacing w:line="320" w:lineRule="exact"/>
        <w:jc w:val="center"/>
        <w:rPr>
          <w:rFonts w:ascii="Times New Roman" w:hAnsi="Times New Roman"/>
          <w:i/>
          <w:sz w:val="24"/>
          <w:szCs w:val="24"/>
        </w:rPr>
      </w:pPr>
      <w:r w:rsidRPr="00442314">
        <w:rPr>
          <w:rFonts w:ascii="Times New Roman" w:hAnsi="Times New Roman"/>
          <w:i/>
          <w:sz w:val="24"/>
          <w:szCs w:val="24"/>
        </w:rPr>
        <w:t xml:space="preserve">*Correspondence: </w:t>
      </w:r>
      <w:hyperlink r:id="rId6" w:history="1">
        <w:r w:rsidR="00C07927" w:rsidRPr="00243021">
          <w:rPr>
            <w:rStyle w:val="a3"/>
            <w:rFonts w:ascii="Times New Roman" w:hAnsi="Times New Roman"/>
            <w:i/>
            <w:sz w:val="24"/>
            <w:szCs w:val="24"/>
          </w:rPr>
          <w:t>wrliu@cycu.edu.tw</w:t>
        </w:r>
      </w:hyperlink>
      <w:r w:rsidR="00C07927">
        <w:rPr>
          <w:rFonts w:ascii="Times New Roman" w:hAnsi="Times New Roman" w:hint="eastAsia"/>
          <w:i/>
          <w:sz w:val="24"/>
          <w:szCs w:val="24"/>
        </w:rPr>
        <w:t xml:space="preserve"> </w:t>
      </w:r>
      <w:r w:rsidRPr="00442314">
        <w:rPr>
          <w:rFonts w:ascii="Times New Roman" w:hAnsi="Times New Roman"/>
          <w:i/>
          <w:sz w:val="24"/>
          <w:szCs w:val="24"/>
        </w:rPr>
        <w:t xml:space="preserve"> </w:t>
      </w:r>
    </w:p>
    <w:p w14:paraId="4BD5EE50" w14:textId="78740949" w:rsidR="002872F6" w:rsidRPr="00DF6C2A" w:rsidRDefault="00C96B58" w:rsidP="002872F6">
      <w:pPr>
        <w:spacing w:line="32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NSTC </w:t>
      </w:r>
      <w:r w:rsidR="00A57039">
        <w:rPr>
          <w:rFonts w:ascii="Times New Roman" w:eastAsia="標楷體" w:hAnsi="Times New Roman" w:hint="eastAsia"/>
          <w:spacing w:val="-6"/>
        </w:rPr>
        <w:t>XXX</w:t>
      </w:r>
      <w:r w:rsidRPr="00C62BA7">
        <w:rPr>
          <w:rFonts w:ascii="Times New Roman" w:eastAsia="標楷體" w:hAnsi="Times New Roman"/>
          <w:spacing w:val="-6"/>
        </w:rPr>
        <w:t>-</w:t>
      </w:r>
      <w:r w:rsidR="00A57039">
        <w:rPr>
          <w:rFonts w:ascii="Times New Roman" w:eastAsia="標楷體" w:hAnsi="Times New Roman" w:hint="eastAsia"/>
          <w:spacing w:val="-6"/>
        </w:rPr>
        <w:t>XXXX</w:t>
      </w:r>
      <w:r w:rsidRPr="00C62BA7">
        <w:rPr>
          <w:rFonts w:ascii="Times New Roman" w:eastAsia="標楷體" w:hAnsi="Times New Roman"/>
          <w:spacing w:val="-6"/>
        </w:rPr>
        <w:t>-</w:t>
      </w:r>
      <w:r w:rsidR="00A57039">
        <w:rPr>
          <w:rFonts w:ascii="Times New Roman" w:eastAsia="標楷體" w:hAnsi="Times New Roman" w:hint="eastAsia"/>
          <w:spacing w:val="-6"/>
        </w:rPr>
        <w:t>X</w:t>
      </w:r>
      <w:r w:rsidRPr="00C62BA7">
        <w:rPr>
          <w:rFonts w:ascii="Times New Roman" w:eastAsia="標楷體" w:hAnsi="Times New Roman"/>
          <w:spacing w:val="-6"/>
        </w:rPr>
        <w:t>-</w:t>
      </w:r>
      <w:r w:rsidR="00A57039">
        <w:rPr>
          <w:rFonts w:ascii="Times New Roman" w:eastAsia="標楷體" w:hAnsi="Times New Roman" w:hint="eastAsia"/>
          <w:spacing w:val="-6"/>
        </w:rPr>
        <w:t>XXX</w:t>
      </w:r>
      <w:r w:rsidRPr="00C62BA7">
        <w:rPr>
          <w:rFonts w:ascii="Times New Roman" w:eastAsia="標楷體" w:hAnsi="Times New Roman"/>
          <w:spacing w:val="-6"/>
        </w:rPr>
        <w:t>-</w:t>
      </w:r>
      <w:r w:rsidR="00A57039">
        <w:rPr>
          <w:rFonts w:ascii="Times New Roman" w:eastAsia="標楷體" w:hAnsi="Times New Roman" w:hint="eastAsia"/>
          <w:spacing w:val="-6"/>
        </w:rPr>
        <w:t>XXX</w:t>
      </w:r>
      <w:r w:rsidRPr="00C62BA7">
        <w:rPr>
          <w:rFonts w:ascii="Times New Roman" w:eastAsia="標楷體" w:hAnsi="Times New Roman"/>
          <w:spacing w:val="-6"/>
        </w:rPr>
        <w:t>-MY3</w:t>
      </w:r>
    </w:p>
    <w:p w14:paraId="69243E97" w14:textId="77777777" w:rsidR="002872F6" w:rsidRPr="00973734" w:rsidRDefault="002872F6" w:rsidP="002872F6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EFD1A17" w14:textId="5B2E3B2A" w:rsidR="002872F6" w:rsidRDefault="0044209A" w:rsidP="00101F22">
      <w:pPr>
        <w:spacing w:after="0" w:line="240" w:lineRule="auto"/>
        <w:ind w:firstLineChars="236" w:firstLine="566"/>
        <w:jc w:val="both"/>
        <w:outlineLvl w:val="0"/>
        <w:rPr>
          <w:rFonts w:ascii="Times New Roman" w:hAnsi="Times New Roman"/>
          <w:sz w:val="24"/>
          <w:szCs w:val="24"/>
        </w:rPr>
      </w:pPr>
      <w:r w:rsidRPr="0044209A">
        <w:rPr>
          <w:rFonts w:ascii="Times New Roman" w:hAnsi="Times New Roman"/>
          <w:sz w:val="24"/>
          <w:szCs w:val="24"/>
        </w:rPr>
        <w:t>In this study, a MOF-derived NiCo</w:t>
      </w:r>
      <w:r w:rsidR="004B4A74" w:rsidRPr="004B4A74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="004B4A74" w:rsidRPr="004B4A74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 xml:space="preserve"> spinel composite integrated with single-walled carbon nanotubes (SWCNT) was synthesized via a solvothermal process for advanced energy storage applications. The composite material demonstrates significantly enhanced electrochemical performance compared to bare NiCo</w:t>
      </w:r>
      <w:r w:rsidR="004B4A74" w:rsidRPr="004B4A74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="004B4A74" w:rsidRPr="001446F7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>, particularly in sodium-ion battery applications. The rate capability results indicate that, at a current density of 0.1 A/g, the NiCo</w:t>
      </w:r>
      <w:r w:rsidRPr="0044209A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Pr="0044209A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 xml:space="preserve">/SWCNT composite exhibited an initial high reversible capacity of 862 </w:t>
      </w:r>
      <w:proofErr w:type="spellStart"/>
      <w:r w:rsidRPr="0044209A">
        <w:rPr>
          <w:rFonts w:ascii="Times New Roman" w:hAnsi="Times New Roman"/>
          <w:sz w:val="24"/>
          <w:szCs w:val="24"/>
        </w:rPr>
        <w:t>mAh</w:t>
      </w:r>
      <w:proofErr w:type="spellEnd"/>
      <w:r w:rsidRPr="0044209A">
        <w:rPr>
          <w:rFonts w:ascii="Times New Roman" w:hAnsi="Times New Roman"/>
          <w:sz w:val="24"/>
          <w:szCs w:val="24"/>
        </w:rPr>
        <w:t>/g. After 100 cycles at a current density of 0.2 A/g, the NiCo</w:t>
      </w:r>
      <w:r w:rsidRPr="0044209A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Pr="0044209A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 xml:space="preserve">/SWCNT composite achieves a high reversible </w:t>
      </w:r>
      <w:proofErr w:type="spellStart"/>
      <w:r w:rsidRPr="0044209A">
        <w:rPr>
          <w:rFonts w:ascii="Times New Roman" w:hAnsi="Times New Roman"/>
          <w:sz w:val="24"/>
          <w:szCs w:val="24"/>
        </w:rPr>
        <w:t>sodiation</w:t>
      </w:r>
      <w:proofErr w:type="spellEnd"/>
      <w:r w:rsidRPr="0044209A">
        <w:rPr>
          <w:rFonts w:ascii="Times New Roman" w:hAnsi="Times New Roman"/>
          <w:sz w:val="24"/>
          <w:szCs w:val="24"/>
        </w:rPr>
        <w:t xml:space="preserve"> capacity of approximately 603 </w:t>
      </w:r>
      <w:proofErr w:type="spellStart"/>
      <w:r w:rsidRPr="0044209A">
        <w:rPr>
          <w:rFonts w:ascii="Times New Roman" w:hAnsi="Times New Roman"/>
          <w:sz w:val="24"/>
          <w:szCs w:val="24"/>
        </w:rPr>
        <w:t>mAh</w:t>
      </w:r>
      <w:proofErr w:type="spellEnd"/>
      <w:r w:rsidRPr="0044209A">
        <w:rPr>
          <w:rFonts w:ascii="Times New Roman" w:hAnsi="Times New Roman"/>
          <w:sz w:val="24"/>
          <w:szCs w:val="24"/>
        </w:rPr>
        <w:t>/g. At the same time, bare NiCo</w:t>
      </w:r>
      <w:r w:rsidRPr="0044209A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Pr="0044209A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 xml:space="preserve"> exhibits only 337 </w:t>
      </w:r>
      <w:proofErr w:type="spellStart"/>
      <w:r w:rsidRPr="0044209A">
        <w:rPr>
          <w:rFonts w:ascii="Times New Roman" w:hAnsi="Times New Roman"/>
          <w:sz w:val="24"/>
          <w:szCs w:val="24"/>
        </w:rPr>
        <w:t>mAh</w:t>
      </w:r>
      <w:proofErr w:type="spellEnd"/>
      <w:r w:rsidRPr="0044209A">
        <w:rPr>
          <w:rFonts w:ascii="Times New Roman" w:hAnsi="Times New Roman"/>
          <w:sz w:val="24"/>
          <w:szCs w:val="24"/>
        </w:rPr>
        <w:t xml:space="preserve">/g. Additionally, as the current density increases, the composite material continues to deliver outstanding performance, with reversible capacities of 369 </w:t>
      </w:r>
      <w:proofErr w:type="spellStart"/>
      <w:r w:rsidRPr="0044209A">
        <w:rPr>
          <w:rFonts w:ascii="Times New Roman" w:hAnsi="Times New Roman"/>
          <w:sz w:val="24"/>
          <w:szCs w:val="24"/>
        </w:rPr>
        <w:t>mAh</w:t>
      </w:r>
      <w:proofErr w:type="spellEnd"/>
      <w:r w:rsidRPr="0044209A">
        <w:rPr>
          <w:rFonts w:ascii="Times New Roman" w:hAnsi="Times New Roman"/>
          <w:sz w:val="24"/>
          <w:szCs w:val="24"/>
        </w:rPr>
        <w:t xml:space="preserve">/g at 2 A/g and 252 </w:t>
      </w:r>
      <w:proofErr w:type="spellStart"/>
      <w:r w:rsidRPr="0044209A">
        <w:rPr>
          <w:rFonts w:ascii="Times New Roman" w:hAnsi="Times New Roman"/>
          <w:sz w:val="24"/>
          <w:szCs w:val="24"/>
        </w:rPr>
        <w:t>mAh</w:t>
      </w:r>
      <w:proofErr w:type="spellEnd"/>
      <w:r w:rsidRPr="0044209A">
        <w:rPr>
          <w:rFonts w:ascii="Times New Roman" w:hAnsi="Times New Roman"/>
          <w:sz w:val="24"/>
          <w:szCs w:val="24"/>
        </w:rPr>
        <w:t>/g at 5 A/g. The exceptional performance was attributed to the synergistic effect of the SWCNT, which improved electron transport and structural stability; thus, NiCo</w:t>
      </w:r>
      <w:r w:rsidRPr="0044209A">
        <w:rPr>
          <w:rFonts w:ascii="Times New Roman" w:hAnsi="Times New Roman"/>
          <w:sz w:val="24"/>
          <w:szCs w:val="24"/>
          <w:vertAlign w:val="subscript"/>
        </w:rPr>
        <w:t>2</w:t>
      </w:r>
      <w:r w:rsidRPr="0044209A">
        <w:rPr>
          <w:rFonts w:ascii="Times New Roman" w:hAnsi="Times New Roman"/>
          <w:sz w:val="24"/>
          <w:szCs w:val="24"/>
        </w:rPr>
        <w:t>O</w:t>
      </w:r>
      <w:r w:rsidRPr="0044209A">
        <w:rPr>
          <w:rFonts w:ascii="Times New Roman" w:hAnsi="Times New Roman"/>
          <w:sz w:val="24"/>
          <w:szCs w:val="24"/>
          <w:vertAlign w:val="subscript"/>
        </w:rPr>
        <w:t>4</w:t>
      </w:r>
      <w:r w:rsidRPr="0044209A">
        <w:rPr>
          <w:rFonts w:ascii="Times New Roman" w:hAnsi="Times New Roman"/>
          <w:sz w:val="24"/>
          <w:szCs w:val="24"/>
        </w:rPr>
        <w:t>/SWCNT composites can be considered substantial anode materials for the next generation of sodium-ion batteries.</w:t>
      </w:r>
    </w:p>
    <w:p w14:paraId="2982304D" w14:textId="77777777" w:rsidR="001E25BD" w:rsidRDefault="001E25BD" w:rsidP="001E25BD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6EDEAB3C" w14:textId="77777777" w:rsidR="002872F6" w:rsidRPr="00DF5804" w:rsidRDefault="002872F6" w:rsidP="002872F6">
      <w:pPr>
        <w:pStyle w:val="21"/>
        <w:spacing w:line="240" w:lineRule="auto"/>
        <w:rPr>
          <w:b/>
        </w:rPr>
      </w:pPr>
      <w:r w:rsidRPr="00DF5804">
        <w:rPr>
          <w:b/>
        </w:rPr>
        <w:t>References</w:t>
      </w:r>
    </w:p>
    <w:p w14:paraId="3550F3CD" w14:textId="1A8FA3DE" w:rsidR="0001108B" w:rsidRPr="00380305" w:rsidRDefault="002872F6" w:rsidP="002872F6">
      <w:pPr>
        <w:pStyle w:val="21"/>
        <w:spacing w:line="240" w:lineRule="auto"/>
        <w:ind w:left="425" w:hangingChars="177" w:hanging="425"/>
        <w:rPr>
          <w:lang w:val="en-US"/>
        </w:rPr>
      </w:pPr>
      <w:r w:rsidRPr="00380305">
        <w:rPr>
          <w:lang w:val="en-US"/>
        </w:rPr>
        <w:t xml:space="preserve">[1] </w:t>
      </w:r>
      <w:r w:rsidR="0001108B" w:rsidRPr="00380305">
        <w:rPr>
          <w:lang w:val="en-US"/>
        </w:rPr>
        <w:t xml:space="preserve">J.-E. Zhou, R. C. K. Reddy, A. Zhong, Y. Li, Q. Huang, X. Lin, J. Qian, C. Yang, I. Manke, R. Chen, Metal–Organic Framework-Based Materials for Advanced Sodium Storage: Development and Anticipation. Adv. Mater. 2024, 36, 2312471. </w:t>
      </w:r>
    </w:p>
    <w:p w14:paraId="3ADA25DF" w14:textId="02256D7A" w:rsidR="002872F6" w:rsidRPr="00380305" w:rsidRDefault="002872F6" w:rsidP="002872F6">
      <w:pPr>
        <w:pStyle w:val="21"/>
        <w:spacing w:line="240" w:lineRule="auto"/>
        <w:ind w:left="425" w:hangingChars="177" w:hanging="425"/>
        <w:rPr>
          <w:rFonts w:eastAsiaTheme="minorEastAsia"/>
          <w:lang w:val="en-US" w:eastAsia="zh-TW"/>
        </w:rPr>
      </w:pPr>
      <w:r w:rsidRPr="00380305">
        <w:rPr>
          <w:lang w:val="en-US"/>
        </w:rPr>
        <w:t xml:space="preserve">[2] </w:t>
      </w:r>
      <w:r w:rsidR="00167DC3" w:rsidRPr="00380305">
        <w:rPr>
          <w:rFonts w:eastAsiaTheme="minorEastAsia" w:hint="eastAsia"/>
          <w:lang w:val="en-US" w:eastAsia="zh-TW"/>
        </w:rPr>
        <w:t xml:space="preserve">R. </w:t>
      </w:r>
      <w:r w:rsidR="00FE66C6" w:rsidRPr="00380305">
        <w:rPr>
          <w:lang w:val="en-US"/>
        </w:rPr>
        <w:t xml:space="preserve">Li, </w:t>
      </w:r>
      <w:r w:rsidR="00167DC3" w:rsidRPr="00380305">
        <w:rPr>
          <w:rFonts w:eastAsiaTheme="minorEastAsia" w:hint="eastAsia"/>
          <w:lang w:val="en-US" w:eastAsia="zh-TW"/>
        </w:rPr>
        <w:t xml:space="preserve">Z. </w:t>
      </w:r>
      <w:r w:rsidR="00FE66C6" w:rsidRPr="00380305">
        <w:rPr>
          <w:lang w:val="en-US"/>
        </w:rPr>
        <w:t>Long,</w:t>
      </w:r>
      <w:r w:rsidR="00167DC3" w:rsidRPr="00380305">
        <w:rPr>
          <w:rFonts w:eastAsiaTheme="minorEastAsia" w:hint="eastAsia"/>
          <w:lang w:val="en-US" w:eastAsia="zh-TW"/>
        </w:rPr>
        <w:t xml:space="preserve"> C.</w:t>
      </w:r>
      <w:r w:rsidR="00FE66C6" w:rsidRPr="00380305">
        <w:rPr>
          <w:lang w:val="en-US"/>
        </w:rPr>
        <w:t xml:space="preserve"> Wu, </w:t>
      </w:r>
      <w:r w:rsidR="00167DC3" w:rsidRPr="00380305">
        <w:rPr>
          <w:rFonts w:eastAsiaTheme="minorEastAsia" w:hint="eastAsia"/>
          <w:lang w:val="en-US" w:eastAsia="zh-TW"/>
        </w:rPr>
        <w:t xml:space="preserve">H. </w:t>
      </w:r>
      <w:r w:rsidR="00FE66C6" w:rsidRPr="00380305">
        <w:rPr>
          <w:lang w:val="en-US"/>
        </w:rPr>
        <w:t xml:space="preserve">Dai, </w:t>
      </w:r>
      <w:r w:rsidR="00167DC3" w:rsidRPr="00380305">
        <w:rPr>
          <w:rFonts w:eastAsiaTheme="minorEastAsia" w:hint="eastAsia"/>
          <w:lang w:val="en-US" w:eastAsia="zh-TW"/>
        </w:rPr>
        <w:t xml:space="preserve">W. </w:t>
      </w:r>
      <w:r w:rsidR="00FE66C6" w:rsidRPr="00380305">
        <w:rPr>
          <w:lang w:val="en-US"/>
        </w:rPr>
        <w:t xml:space="preserve">Li, </w:t>
      </w:r>
      <w:r w:rsidR="00167DC3" w:rsidRPr="00380305">
        <w:rPr>
          <w:rFonts w:eastAsiaTheme="minorEastAsia" w:hint="eastAsia"/>
          <w:lang w:val="en-US" w:eastAsia="zh-TW"/>
        </w:rPr>
        <w:t xml:space="preserve">L. </w:t>
      </w:r>
      <w:r w:rsidR="00FE66C6" w:rsidRPr="00380305">
        <w:rPr>
          <w:lang w:val="en-US"/>
        </w:rPr>
        <w:t xml:space="preserve">Bai, </w:t>
      </w:r>
      <w:r w:rsidR="00167DC3" w:rsidRPr="00380305">
        <w:rPr>
          <w:rFonts w:eastAsiaTheme="minorEastAsia" w:hint="eastAsia"/>
          <w:lang w:val="en-US" w:eastAsia="zh-TW"/>
        </w:rPr>
        <w:t xml:space="preserve">H. </w:t>
      </w:r>
      <w:r w:rsidR="00FE66C6" w:rsidRPr="00380305">
        <w:rPr>
          <w:lang w:val="en-US"/>
        </w:rPr>
        <w:t>Qiao,</w:t>
      </w:r>
      <w:r w:rsidR="00167DC3" w:rsidRPr="00380305">
        <w:rPr>
          <w:rFonts w:eastAsiaTheme="minorEastAsia" w:hint="eastAsia"/>
          <w:lang w:val="en-US" w:eastAsia="zh-TW"/>
        </w:rPr>
        <w:t xml:space="preserve"> K.</w:t>
      </w:r>
      <w:r w:rsidR="00FE66C6" w:rsidRPr="00380305">
        <w:rPr>
          <w:lang w:val="en-US"/>
        </w:rPr>
        <w:t xml:space="preserve"> Wang. Metal-organic frameworks-derived porous NiCo</w:t>
      </w:r>
      <w:r w:rsidR="00FE66C6" w:rsidRPr="00380305">
        <w:rPr>
          <w:vertAlign w:val="subscript"/>
          <w:lang w:val="en-US"/>
        </w:rPr>
        <w:t>2</w:t>
      </w:r>
      <w:r w:rsidR="00FE66C6" w:rsidRPr="00380305">
        <w:rPr>
          <w:lang w:val="en-US"/>
        </w:rPr>
        <w:t>O</w:t>
      </w:r>
      <w:r w:rsidR="00FE66C6" w:rsidRPr="00380305">
        <w:rPr>
          <w:vertAlign w:val="subscript"/>
          <w:lang w:val="en-US"/>
        </w:rPr>
        <w:t>4</w:t>
      </w:r>
      <w:r w:rsidR="00FE66C6" w:rsidRPr="00380305">
        <w:rPr>
          <w:lang w:val="en-US"/>
        </w:rPr>
        <w:t xml:space="preserve">/carbon composite nanofibers as anodes for Li/Na-ion batteries. </w:t>
      </w:r>
      <w:r w:rsidR="004F26C0" w:rsidRPr="00380305">
        <w:rPr>
          <w:lang w:val="en-US"/>
        </w:rPr>
        <w:t>J. Alloys Compd</w:t>
      </w:r>
      <w:r w:rsidR="00FE66C6" w:rsidRPr="00380305">
        <w:rPr>
          <w:lang w:val="en-US"/>
        </w:rPr>
        <w:t>. 2023</w:t>
      </w:r>
      <w:r w:rsidR="0021003D" w:rsidRPr="00380305">
        <w:rPr>
          <w:lang w:val="en-US"/>
        </w:rPr>
        <w:t xml:space="preserve">, </w:t>
      </w:r>
      <w:r w:rsidR="00FE66C6" w:rsidRPr="00380305">
        <w:rPr>
          <w:lang w:val="en-US"/>
        </w:rPr>
        <w:t>936</w:t>
      </w:r>
      <w:r w:rsidR="0021003D" w:rsidRPr="00380305">
        <w:rPr>
          <w:lang w:val="en-US"/>
        </w:rPr>
        <w:t xml:space="preserve">, </w:t>
      </w:r>
      <w:r w:rsidR="00FE66C6" w:rsidRPr="00380305">
        <w:rPr>
          <w:lang w:val="en-US"/>
        </w:rPr>
        <w:t>168359.</w:t>
      </w:r>
    </w:p>
    <w:p w14:paraId="29F8333A" w14:textId="77777777" w:rsidR="00AC195D" w:rsidRPr="00AC195D" w:rsidRDefault="00AC195D" w:rsidP="00AC195D">
      <w:pPr>
        <w:spacing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AC195D">
        <w:rPr>
          <w:rFonts w:ascii="Times New Roman" w:hAnsi="Times New Roman"/>
          <w:sz w:val="24"/>
          <w:szCs w:val="24"/>
          <w:highlight w:val="yellow"/>
        </w:rPr>
        <w:t xml:space="preserve">The abstract </w:t>
      </w:r>
      <w:r w:rsidRPr="00AC195D">
        <w:rPr>
          <w:rFonts w:ascii="Times New Roman" w:hAnsi="Times New Roman"/>
          <w:b/>
          <w:sz w:val="24"/>
          <w:szCs w:val="24"/>
          <w:highlight w:val="yellow"/>
        </w:rPr>
        <w:t>should not be exceeded ONE PAGE</w:t>
      </w:r>
      <w:r w:rsidRPr="00AC195D">
        <w:rPr>
          <w:rFonts w:ascii="Times New Roman" w:hAnsi="Times New Roman"/>
          <w:sz w:val="24"/>
          <w:szCs w:val="24"/>
          <w:highlight w:val="yellow"/>
        </w:rPr>
        <w:t xml:space="preserve"> of text, references, tables and figures. Abstracts exceeding this limit may be cut without consideration of content after the first page.</w:t>
      </w:r>
    </w:p>
    <w:p w14:paraId="5620B10D" w14:textId="77777777" w:rsidR="00AC195D" w:rsidRPr="00AC195D" w:rsidRDefault="00AC195D" w:rsidP="00AC195D">
      <w:pPr>
        <w:pStyle w:val="21"/>
        <w:spacing w:line="240" w:lineRule="auto"/>
        <w:ind w:left="425" w:hangingChars="177" w:hanging="425"/>
        <w:rPr>
          <w:rFonts w:eastAsiaTheme="minorEastAsia"/>
          <w:highlight w:val="yellow"/>
          <w:lang w:eastAsia="zh-TW"/>
        </w:rPr>
      </w:pPr>
      <w:r w:rsidRPr="00AC195D">
        <w:rPr>
          <w:highlight w:val="yellow"/>
        </w:rPr>
        <w:t xml:space="preserve">Type the </w:t>
      </w:r>
      <w:r w:rsidRPr="00AC195D">
        <w:rPr>
          <w:highlight w:val="yellow"/>
          <w:u w:val="single"/>
        </w:rPr>
        <w:t>title</w:t>
      </w:r>
      <w:r w:rsidRPr="00AC195D">
        <w:rPr>
          <w:highlight w:val="yellow"/>
        </w:rPr>
        <w:t xml:space="preserve"> single-spaced in 14-point Times Roman </w:t>
      </w:r>
      <w:r w:rsidRPr="00AC195D">
        <w:rPr>
          <w:highlight w:val="yellow"/>
          <w:u w:val="single"/>
        </w:rPr>
        <w:t>bold</w:t>
      </w:r>
      <w:r w:rsidRPr="00AC195D">
        <w:rPr>
          <w:highlight w:val="yellow"/>
        </w:rPr>
        <w:t>, upper and lower case and</w:t>
      </w:r>
    </w:p>
    <w:p w14:paraId="20EFC8D4" w14:textId="0707ED21" w:rsidR="00AC195D" w:rsidRPr="00380305" w:rsidRDefault="00AC195D" w:rsidP="00AC195D">
      <w:pPr>
        <w:pStyle w:val="21"/>
        <w:spacing w:line="240" w:lineRule="auto"/>
        <w:ind w:left="425" w:hangingChars="177" w:hanging="425"/>
        <w:rPr>
          <w:rFonts w:eastAsiaTheme="minorEastAsia"/>
          <w:lang w:val="en-US" w:eastAsia="zh-TW"/>
        </w:rPr>
      </w:pPr>
      <w:r w:rsidRPr="00AC195D">
        <w:rPr>
          <w:highlight w:val="yellow"/>
        </w:rPr>
        <w:t>NOT in ALL CAPITAL letters.</w:t>
      </w:r>
    </w:p>
    <w:sectPr w:rsidR="00AC195D" w:rsidRPr="0038030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34D44" w14:textId="77777777" w:rsidR="003F24E4" w:rsidRDefault="003F24E4" w:rsidP="00F9136A">
      <w:pPr>
        <w:spacing w:after="0" w:line="240" w:lineRule="auto"/>
      </w:pPr>
      <w:r>
        <w:separator/>
      </w:r>
    </w:p>
  </w:endnote>
  <w:endnote w:type="continuationSeparator" w:id="0">
    <w:p w14:paraId="119674D3" w14:textId="77777777" w:rsidR="003F24E4" w:rsidRDefault="003F24E4" w:rsidP="00F913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C7BCC" w14:textId="77777777" w:rsidR="003F24E4" w:rsidRDefault="003F24E4" w:rsidP="00F9136A">
      <w:pPr>
        <w:spacing w:after="0" w:line="240" w:lineRule="auto"/>
      </w:pPr>
      <w:r>
        <w:separator/>
      </w:r>
    </w:p>
  </w:footnote>
  <w:footnote w:type="continuationSeparator" w:id="0">
    <w:p w14:paraId="7725AB08" w14:textId="77777777" w:rsidR="003F24E4" w:rsidRDefault="003F24E4" w:rsidP="00F913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SzNDEyNzY2MzawMDBR0lEKTi0uzszPAykwqQUAufVnsSwAAAA="/>
  </w:docVars>
  <w:rsids>
    <w:rsidRoot w:val="003C3001"/>
    <w:rsid w:val="0001108B"/>
    <w:rsid w:val="00043772"/>
    <w:rsid w:val="000439FA"/>
    <w:rsid w:val="00053152"/>
    <w:rsid w:val="00067148"/>
    <w:rsid w:val="00067777"/>
    <w:rsid w:val="00084B69"/>
    <w:rsid w:val="000A5D9B"/>
    <w:rsid w:val="000C0CFA"/>
    <w:rsid w:val="000D7C80"/>
    <w:rsid w:val="000F0695"/>
    <w:rsid w:val="00101F22"/>
    <w:rsid w:val="001446F7"/>
    <w:rsid w:val="00166B4B"/>
    <w:rsid w:val="00167DC3"/>
    <w:rsid w:val="00180EE1"/>
    <w:rsid w:val="001D274B"/>
    <w:rsid w:val="001E25BD"/>
    <w:rsid w:val="0021003D"/>
    <w:rsid w:val="00236478"/>
    <w:rsid w:val="002520B6"/>
    <w:rsid w:val="002872F6"/>
    <w:rsid w:val="002A1C05"/>
    <w:rsid w:val="002A5C5D"/>
    <w:rsid w:val="002E7380"/>
    <w:rsid w:val="0030442F"/>
    <w:rsid w:val="0033301A"/>
    <w:rsid w:val="00371A99"/>
    <w:rsid w:val="00380305"/>
    <w:rsid w:val="003920A7"/>
    <w:rsid w:val="003A478C"/>
    <w:rsid w:val="003B4F85"/>
    <w:rsid w:val="003C3001"/>
    <w:rsid w:val="003D0547"/>
    <w:rsid w:val="003F2206"/>
    <w:rsid w:val="003F24E4"/>
    <w:rsid w:val="0044209A"/>
    <w:rsid w:val="00442314"/>
    <w:rsid w:val="00496654"/>
    <w:rsid w:val="004B4A74"/>
    <w:rsid w:val="004C0490"/>
    <w:rsid w:val="004D5C04"/>
    <w:rsid w:val="004E0B68"/>
    <w:rsid w:val="004E29C6"/>
    <w:rsid w:val="004F26C0"/>
    <w:rsid w:val="0050245D"/>
    <w:rsid w:val="00522520"/>
    <w:rsid w:val="00534A22"/>
    <w:rsid w:val="00547EF3"/>
    <w:rsid w:val="005F49B5"/>
    <w:rsid w:val="006219F7"/>
    <w:rsid w:val="00660F77"/>
    <w:rsid w:val="006A5772"/>
    <w:rsid w:val="006B4CC6"/>
    <w:rsid w:val="006D6715"/>
    <w:rsid w:val="006F75AD"/>
    <w:rsid w:val="00746E89"/>
    <w:rsid w:val="0075623B"/>
    <w:rsid w:val="00780BBB"/>
    <w:rsid w:val="00792EFD"/>
    <w:rsid w:val="00847490"/>
    <w:rsid w:val="00900259"/>
    <w:rsid w:val="009436D3"/>
    <w:rsid w:val="009B73D3"/>
    <w:rsid w:val="009D69BC"/>
    <w:rsid w:val="009E20E3"/>
    <w:rsid w:val="009F4E32"/>
    <w:rsid w:val="00A23B62"/>
    <w:rsid w:val="00A57039"/>
    <w:rsid w:val="00A73760"/>
    <w:rsid w:val="00AB116A"/>
    <w:rsid w:val="00AB600B"/>
    <w:rsid w:val="00AB632E"/>
    <w:rsid w:val="00AC195D"/>
    <w:rsid w:val="00AD6DD6"/>
    <w:rsid w:val="00B31905"/>
    <w:rsid w:val="00BA342C"/>
    <w:rsid w:val="00C07927"/>
    <w:rsid w:val="00C21D49"/>
    <w:rsid w:val="00C715A4"/>
    <w:rsid w:val="00C87674"/>
    <w:rsid w:val="00C96B58"/>
    <w:rsid w:val="00CC67C4"/>
    <w:rsid w:val="00CD03B9"/>
    <w:rsid w:val="00D20CA2"/>
    <w:rsid w:val="00D918EA"/>
    <w:rsid w:val="00DD0224"/>
    <w:rsid w:val="00E14B5D"/>
    <w:rsid w:val="00E323D8"/>
    <w:rsid w:val="00E46E13"/>
    <w:rsid w:val="00E86CA7"/>
    <w:rsid w:val="00EB24F5"/>
    <w:rsid w:val="00F24D6C"/>
    <w:rsid w:val="00F45BA1"/>
    <w:rsid w:val="00F4770C"/>
    <w:rsid w:val="00F84394"/>
    <w:rsid w:val="00F863AE"/>
    <w:rsid w:val="00F9136A"/>
    <w:rsid w:val="00FA374B"/>
    <w:rsid w:val="00FA5C2C"/>
    <w:rsid w:val="00FE66C6"/>
    <w:rsid w:val="00FF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70112"/>
  <w15:docId w15:val="{1C5593C2-BA45-40E4-BD12-5794C94D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001"/>
    <w:pPr>
      <w:spacing w:after="160" w:line="259" w:lineRule="auto"/>
    </w:pPr>
    <w:rPr>
      <w:rFonts w:ascii="Calibri" w:eastAsia="新細明體" w:hAnsi="Calibri" w:cs="Times New Roman"/>
      <w:kern w:val="0"/>
      <w:sz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2872F6"/>
    <w:pPr>
      <w:keepNext/>
      <w:keepLines/>
      <w:spacing w:before="40" w:after="0"/>
      <w:outlineLvl w:val="1"/>
    </w:pPr>
    <w:rPr>
      <w:rFonts w:ascii="Calibri Light" w:eastAsia="SimSun" w:hAnsi="Calibri Light"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300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character" w:styleId="a3">
    <w:name w:val="Hyperlink"/>
    <w:uiPriority w:val="99"/>
    <w:unhideWhenUsed/>
    <w:rsid w:val="003C300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72F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872F6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2872F6"/>
    <w:rPr>
      <w:rFonts w:ascii="Calibri Light" w:eastAsia="SimSun" w:hAnsi="Calibri Light" w:cs="Times New Roman"/>
      <w:color w:val="2E74B5"/>
      <w:kern w:val="0"/>
      <w:sz w:val="28"/>
      <w:szCs w:val="28"/>
    </w:rPr>
  </w:style>
  <w:style w:type="paragraph" w:styleId="21">
    <w:name w:val="Body Text 2"/>
    <w:basedOn w:val="a"/>
    <w:link w:val="22"/>
    <w:rsid w:val="002872F6"/>
    <w:pPr>
      <w:spacing w:after="0" w:line="480" w:lineRule="auto"/>
      <w:jc w:val="both"/>
    </w:pPr>
    <w:rPr>
      <w:rFonts w:ascii="Times New Roman" w:eastAsia="MS Mincho" w:hAnsi="Times New Roman"/>
      <w:sz w:val="24"/>
      <w:szCs w:val="24"/>
      <w:lang w:val="en-GB" w:eastAsia="ja-JP"/>
    </w:rPr>
  </w:style>
  <w:style w:type="character" w:customStyle="1" w:styleId="22">
    <w:name w:val="本文 2 字元"/>
    <w:basedOn w:val="a0"/>
    <w:link w:val="21"/>
    <w:rsid w:val="002872F6"/>
    <w:rPr>
      <w:rFonts w:ascii="Times New Roman" w:eastAsia="MS Mincho" w:hAnsi="Times New Roman" w:cs="Times New Roman"/>
      <w:kern w:val="0"/>
      <w:szCs w:val="24"/>
      <w:lang w:val="en-GB" w:eastAsia="ja-JP"/>
    </w:rPr>
  </w:style>
  <w:style w:type="paragraph" w:styleId="a6">
    <w:name w:val="header"/>
    <w:basedOn w:val="a"/>
    <w:link w:val="a7"/>
    <w:uiPriority w:val="99"/>
    <w:unhideWhenUsed/>
    <w:rsid w:val="00F91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9136A"/>
    <w:rPr>
      <w:rFonts w:ascii="Calibri" w:eastAsia="新細明體" w:hAnsi="Calibri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913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9136A"/>
    <w:rPr>
      <w:rFonts w:ascii="Calibri" w:eastAsia="新細明體" w:hAnsi="Calibri" w:cs="Times New Roman"/>
      <w:kern w:val="0"/>
      <w:sz w:val="20"/>
      <w:szCs w:val="20"/>
    </w:rPr>
  </w:style>
  <w:style w:type="paragraph" w:styleId="aa">
    <w:name w:val="Revision"/>
    <w:hidden/>
    <w:uiPriority w:val="99"/>
    <w:semiHidden/>
    <w:rsid w:val="00C96B58"/>
    <w:rPr>
      <w:rFonts w:ascii="Calibri" w:eastAsia="新細明體" w:hAnsi="Calibri" w:cs="Times New Roman"/>
      <w:kern w:val="0"/>
      <w:sz w:val="22"/>
    </w:rPr>
  </w:style>
  <w:style w:type="character" w:styleId="ab">
    <w:name w:val="Unresolved Mention"/>
    <w:basedOn w:val="a0"/>
    <w:uiPriority w:val="99"/>
    <w:semiHidden/>
    <w:unhideWhenUsed/>
    <w:rsid w:val="00C07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rliu@cyc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</dc:creator>
  <cp:lastModifiedBy>張恕豪</cp:lastModifiedBy>
  <cp:revision>2</cp:revision>
  <dcterms:created xsi:type="dcterms:W3CDTF">2026-05-18T07:37:00Z</dcterms:created>
  <dcterms:modified xsi:type="dcterms:W3CDTF">2026-05-18T07:37:00Z</dcterms:modified>
</cp:coreProperties>
</file>